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5F" w:rsidRDefault="00FC36F4" w:rsidP="00FC36F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 Close Look at Lyme </w:t>
      </w:r>
      <w:proofErr w:type="gramStart"/>
      <w:r>
        <w:rPr>
          <w:sz w:val="28"/>
          <w:szCs w:val="28"/>
        </w:rPr>
        <w:t>Disease</w:t>
      </w:r>
      <w:proofErr w:type="gramEnd"/>
      <w:r>
        <w:rPr>
          <w:sz w:val="28"/>
          <w:szCs w:val="28"/>
        </w:rPr>
        <w:t xml:space="preserve"> in West Virginia</w:t>
      </w:r>
    </w:p>
    <w:p w:rsidR="00FC36F4" w:rsidRDefault="00FC36F4" w:rsidP="00FC36F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(May 13, 2015)</w:t>
      </w:r>
    </w:p>
    <w:p w:rsidR="00FC36F4" w:rsidRDefault="00FC36F4" w:rsidP="00FC36F4">
      <w:pPr>
        <w:pStyle w:val="NoSpacing"/>
        <w:jc w:val="center"/>
        <w:rPr>
          <w:sz w:val="28"/>
          <w:szCs w:val="28"/>
        </w:rPr>
      </w:pPr>
    </w:p>
    <w:p w:rsidR="00FC36F4" w:rsidRPr="00FC36F4" w:rsidRDefault="00FC36F4" w:rsidP="00FC36F4">
      <w:pPr>
        <w:rPr>
          <w:u w:val="single"/>
        </w:rPr>
      </w:pPr>
    </w:p>
    <w:p w:rsidR="00FC36F4" w:rsidRDefault="00FC36F4" w:rsidP="00FC36F4">
      <w:pPr>
        <w:pStyle w:val="NoSpacing"/>
      </w:pPr>
      <w:r w:rsidRPr="00FC36F4">
        <w:rPr>
          <w:sz w:val="24"/>
          <w:u w:val="single"/>
        </w:rPr>
        <w:t>Expert Planning Committee</w:t>
      </w:r>
      <w:r>
        <w:t>:</w:t>
      </w:r>
    </w:p>
    <w:p w:rsidR="00FC36F4" w:rsidRDefault="00FC36F4" w:rsidP="00FC36F4">
      <w:pPr>
        <w:pStyle w:val="NoSpacing"/>
      </w:pPr>
    </w:p>
    <w:p w:rsidR="00FC36F4" w:rsidRDefault="00FC36F4" w:rsidP="00FC36F4">
      <w:pPr>
        <w:pStyle w:val="NoSpacing"/>
      </w:pPr>
      <w:r>
        <w:t>Miguella Mar</w:t>
      </w:r>
      <w:r w:rsidR="002D0D74">
        <w:t>k</w:t>
      </w:r>
      <w:r>
        <w:t>-Carew, PhD</w:t>
      </w:r>
    </w:p>
    <w:p w:rsidR="00FC36F4" w:rsidRDefault="00FC36F4" w:rsidP="00FC36F4">
      <w:pPr>
        <w:pStyle w:val="NoSpacing"/>
      </w:pPr>
      <w:r>
        <w:t>Zoonotic Disease Epidemiologist</w:t>
      </w:r>
    </w:p>
    <w:p w:rsidR="00FC36F4" w:rsidRDefault="00FC36F4" w:rsidP="00FC36F4">
      <w:pPr>
        <w:pStyle w:val="NoSpacing"/>
      </w:pPr>
      <w:r>
        <w:t>WV Bureau of Public Health (WVBPH)</w:t>
      </w:r>
    </w:p>
    <w:p w:rsidR="00FC36F4" w:rsidRDefault="00FC36F4" w:rsidP="00FC36F4">
      <w:pPr>
        <w:pStyle w:val="NoSpacing"/>
      </w:pPr>
    </w:p>
    <w:p w:rsidR="00FC36F4" w:rsidRDefault="00FC36F4" w:rsidP="00FC36F4">
      <w:pPr>
        <w:pStyle w:val="NoSpacing"/>
      </w:pPr>
      <w:r>
        <w:t>John Guilfoose, M.D.</w:t>
      </w:r>
    </w:p>
    <w:p w:rsidR="00FC36F4" w:rsidRDefault="00FC36F4" w:rsidP="00FC36F4">
      <w:pPr>
        <w:pStyle w:val="NoSpacing"/>
      </w:pPr>
      <w:r>
        <w:t>Assistant Professor of Medicine</w:t>
      </w:r>
    </w:p>
    <w:p w:rsidR="00FC36F4" w:rsidRDefault="00FC36F4" w:rsidP="00FC36F4">
      <w:pPr>
        <w:pStyle w:val="NoSpacing"/>
      </w:pPr>
      <w:r>
        <w:t>Section of Infectious Diseases</w:t>
      </w:r>
    </w:p>
    <w:p w:rsidR="00FC36F4" w:rsidRDefault="00FC36F4" w:rsidP="00FC36F4">
      <w:pPr>
        <w:pStyle w:val="NoSpacing"/>
      </w:pPr>
      <w:r>
        <w:t>WVU School of Medicine</w:t>
      </w:r>
    </w:p>
    <w:p w:rsidR="00FC36F4" w:rsidRDefault="00FC36F4" w:rsidP="00FC36F4">
      <w:pPr>
        <w:pStyle w:val="NoSpacing"/>
      </w:pPr>
    </w:p>
    <w:p w:rsidR="00FC36F4" w:rsidRDefault="00FC36F4" w:rsidP="00FC36F4">
      <w:pPr>
        <w:pStyle w:val="NoSpacing"/>
      </w:pPr>
      <w:r>
        <w:t>Melanie A. Fisher, M.D., MSc</w:t>
      </w:r>
    </w:p>
    <w:p w:rsidR="00FC36F4" w:rsidRDefault="00FC36F4" w:rsidP="00FC36F4">
      <w:pPr>
        <w:pStyle w:val="NoSpacing"/>
      </w:pPr>
      <w:r>
        <w:t>Professor of Medicine</w:t>
      </w:r>
    </w:p>
    <w:p w:rsidR="00FC36F4" w:rsidRDefault="00FC36F4" w:rsidP="00FC36F4">
      <w:pPr>
        <w:pStyle w:val="NoSpacing"/>
      </w:pPr>
      <w:r>
        <w:t>Section of Infectious Diseases</w:t>
      </w:r>
    </w:p>
    <w:p w:rsidR="00FC36F4" w:rsidRDefault="00FC36F4" w:rsidP="00FC36F4">
      <w:pPr>
        <w:pStyle w:val="NoSpacing"/>
      </w:pPr>
      <w:r>
        <w:t>WVU School of Medicine</w:t>
      </w:r>
    </w:p>
    <w:p w:rsidR="00FC36F4" w:rsidRDefault="00FC36F4" w:rsidP="00FC36F4">
      <w:pPr>
        <w:pStyle w:val="NoSpacing"/>
      </w:pPr>
    </w:p>
    <w:p w:rsidR="00FC36F4" w:rsidRDefault="00FC36F4" w:rsidP="00FC36F4">
      <w:pPr>
        <w:pStyle w:val="NoSpacing"/>
      </w:pPr>
      <w:r>
        <w:t>Roger Carpenter, PhD, RN</w:t>
      </w:r>
    </w:p>
    <w:p w:rsidR="00FC36F4" w:rsidRDefault="00FC36F4" w:rsidP="00FC36F4">
      <w:pPr>
        <w:pStyle w:val="NoSpacing"/>
      </w:pPr>
    </w:p>
    <w:p w:rsidR="00FC36F4" w:rsidRDefault="00FC36F4" w:rsidP="00FC36F4">
      <w:pPr>
        <w:pStyle w:val="NoSpacing"/>
      </w:pPr>
    </w:p>
    <w:p w:rsidR="00FC36F4" w:rsidRDefault="00FC36F4" w:rsidP="00FC36F4">
      <w:pPr>
        <w:pStyle w:val="NoSpacing"/>
      </w:pPr>
      <w:r>
        <w:t>Needs Documentation:</w:t>
      </w:r>
    </w:p>
    <w:p w:rsidR="00FC36F4" w:rsidRDefault="00FC36F4" w:rsidP="00FC36F4">
      <w:pPr>
        <w:pStyle w:val="NoSpacing"/>
      </w:pPr>
      <w:r>
        <w:tab/>
      </w:r>
    </w:p>
    <w:p w:rsidR="00FC36F4" w:rsidRPr="00FC36F4" w:rsidRDefault="00FC36F4" w:rsidP="00FC36F4">
      <w:pPr>
        <w:pStyle w:val="NoSpacing"/>
      </w:pPr>
      <w:r>
        <w:tab/>
        <w:t xml:space="preserve">Two separate surveys were done to assess the need for Lyme </w:t>
      </w:r>
      <w:proofErr w:type="gramStart"/>
      <w:r>
        <w:t>Disease</w:t>
      </w:r>
      <w:proofErr w:type="gramEnd"/>
      <w:r>
        <w:t xml:space="preserve"> education among health care providers.  Both are attached to this material.  One survey, </w:t>
      </w:r>
      <w:r w:rsidR="002D0D74">
        <w:t>de</w:t>
      </w:r>
      <w:r>
        <w:t>signed by WVBPH</w:t>
      </w:r>
      <w:r w:rsidR="002D0D74">
        <w:t>,</w:t>
      </w:r>
      <w:r>
        <w:t xml:space="preserve"> was sent by email using “Survey </w:t>
      </w:r>
      <w:r w:rsidR="002D0D74">
        <w:t>M</w:t>
      </w:r>
      <w:r>
        <w:t xml:space="preserve">onkey” to health care providers throughout West Virginia.  The survey showed a desire for more knowledge about Lyme </w:t>
      </w:r>
      <w:proofErr w:type="gramStart"/>
      <w:r>
        <w:t>Disease</w:t>
      </w:r>
      <w:proofErr w:type="gramEnd"/>
      <w:r>
        <w:t xml:space="preserve"> epidemiology, diagnosis and treatment.  Another survey designed by a public health student and supervised by Dr. Fisher was sent to residents and clinical faculty at WVU, Morgantown.  Preliminary results also show a deficit in knowledge concerning Lyme </w:t>
      </w:r>
      <w:proofErr w:type="gramStart"/>
      <w:r>
        <w:t>Disease</w:t>
      </w:r>
      <w:proofErr w:type="gramEnd"/>
      <w:r>
        <w:t xml:space="preserve"> diagnosis and treatment.</w:t>
      </w:r>
    </w:p>
    <w:sectPr w:rsidR="00FC36F4" w:rsidRPr="00FC3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F4"/>
    <w:rsid w:val="002D0D74"/>
    <w:rsid w:val="003147A5"/>
    <w:rsid w:val="0046125F"/>
    <w:rsid w:val="00FC36F4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7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7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WVU-HSC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Vice</dc:creator>
  <cp:lastModifiedBy>Kari Long</cp:lastModifiedBy>
  <cp:revision>2</cp:revision>
  <cp:lastPrinted>2015-04-08T19:12:00Z</cp:lastPrinted>
  <dcterms:created xsi:type="dcterms:W3CDTF">2015-04-08T19:13:00Z</dcterms:created>
  <dcterms:modified xsi:type="dcterms:W3CDTF">2015-04-08T19:13:00Z</dcterms:modified>
</cp:coreProperties>
</file>